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_GB2312" w:eastAsia="方正小标宋简体" w:cs="仿宋_GB2312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color w:val="000000"/>
          <w:kern w:val="0"/>
          <w:sz w:val="44"/>
          <w:szCs w:val="44"/>
        </w:rPr>
        <w:t>河南省文明学生申报表</w:t>
      </w:r>
    </w:p>
    <w:p>
      <w:pPr>
        <w:spacing w:line="560" w:lineRule="exact"/>
        <w:jc w:val="center"/>
        <w:rPr>
          <w:rFonts w:ascii="宋体" w:hAnsi="宋体" w:cs="仿宋_GB2312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（2020年度）</w:t>
      </w:r>
    </w:p>
    <w:tbl>
      <w:tblPr>
        <w:tblStyle w:val="3"/>
        <w:tblW w:w="902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902"/>
        <w:gridCol w:w="850"/>
        <w:gridCol w:w="851"/>
        <w:gridCol w:w="991"/>
        <w:gridCol w:w="709"/>
        <w:gridCol w:w="850"/>
        <w:gridCol w:w="709"/>
        <w:gridCol w:w="895"/>
        <w:gridCol w:w="1018"/>
        <w:gridCol w:w="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0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班级名称全称</w:t>
            </w:r>
          </w:p>
        </w:tc>
        <w:tc>
          <w:tcPr>
            <w:tcW w:w="4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0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9337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绩</w:t>
            </w:r>
          </w:p>
        </w:tc>
        <w:tc>
          <w:tcPr>
            <w:tcW w:w="77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372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</w:rPr>
              <w:t>绩</w:t>
            </w:r>
          </w:p>
        </w:tc>
        <w:tc>
          <w:tcPr>
            <w:tcW w:w="77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365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学生所在部门（院系）意 见</w:t>
            </w:r>
          </w:p>
        </w:tc>
        <w:tc>
          <w:tcPr>
            <w:tcW w:w="77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               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365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学校意见</w:t>
            </w:r>
          </w:p>
        </w:tc>
        <w:tc>
          <w:tcPr>
            <w:tcW w:w="77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                 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740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主管部门</w:t>
            </w:r>
          </w:p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7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               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（限中等职业学校）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7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此表由高等学校、省属中等职业学校和厅直属中小学校填写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E74A6"/>
    <w:rsid w:val="12EE74A6"/>
    <w:rsid w:val="2FE82B6D"/>
    <w:rsid w:val="3B4E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2020-05-07T03:51:00Z</dcterms:created>
  <dc:creator>Lilong</dc:creator>
  <cp:lastModifiedBy>Lilong</cp:lastModifiedBy>
  <dcterms:modified xsi:type="dcterms:W3CDTF">2020-05-07T03:52:37Z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